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B9" w:rsidRPr="00B73EC3" w:rsidRDefault="00197CB9" w:rsidP="00197CB9">
      <w:pPr>
        <w:shd w:val="clear" w:color="auto" w:fill="FFFFFF"/>
        <w:spacing w:line="540" w:lineRule="exact"/>
        <w:jc w:val="left"/>
        <w:rPr>
          <w:rStyle w:val="NormalCharacter"/>
          <w:rFonts w:ascii="方正黑体_GBK" w:eastAsia="方正黑体_GBK" w:hAnsi="宋体"/>
          <w:color w:val="000000"/>
          <w:kern w:val="0"/>
          <w:sz w:val="32"/>
          <w:szCs w:val="32"/>
        </w:rPr>
      </w:pPr>
      <w:r w:rsidRPr="00B73EC3">
        <w:rPr>
          <w:rStyle w:val="NormalCharacter"/>
          <w:rFonts w:ascii="方正黑体_GBK" w:eastAsia="方正黑体_GBK" w:hAnsi="宋体" w:hint="eastAsia"/>
          <w:color w:val="000000"/>
          <w:kern w:val="0"/>
          <w:sz w:val="32"/>
          <w:szCs w:val="32"/>
        </w:rPr>
        <w:t>附件</w:t>
      </w:r>
    </w:p>
    <w:p w:rsidR="00197CB9" w:rsidRDefault="00197CB9" w:rsidP="00197CB9">
      <w:pPr>
        <w:shd w:val="clear" w:color="auto" w:fill="FFFFFF"/>
        <w:spacing w:line="560" w:lineRule="exact"/>
        <w:jc w:val="center"/>
        <w:rPr>
          <w:rStyle w:val="NormalCharacter"/>
          <w:rFonts w:ascii="方正小标宋_GBK" w:eastAsia="方正小标宋_GBK" w:hAnsi="宋体"/>
          <w:color w:val="000000"/>
          <w:kern w:val="0"/>
          <w:sz w:val="44"/>
          <w:szCs w:val="44"/>
        </w:rPr>
      </w:pPr>
    </w:p>
    <w:p w:rsidR="00197CB9" w:rsidRPr="00B73EC3" w:rsidRDefault="00197CB9" w:rsidP="00197CB9">
      <w:pPr>
        <w:shd w:val="clear" w:color="auto" w:fill="FFFFFF"/>
        <w:spacing w:line="560" w:lineRule="exact"/>
        <w:jc w:val="center"/>
        <w:rPr>
          <w:rStyle w:val="NormalCharacter"/>
          <w:rFonts w:ascii="方正小标宋_GBK" w:eastAsia="方正小标宋_GBK" w:hAnsi="宋体"/>
          <w:color w:val="000000"/>
          <w:kern w:val="0"/>
          <w:sz w:val="44"/>
          <w:szCs w:val="44"/>
        </w:rPr>
      </w:pPr>
      <w:r w:rsidRPr="00B73EC3">
        <w:rPr>
          <w:rStyle w:val="NormalCharacter"/>
          <w:rFonts w:ascii="方正小标宋_GBK" w:eastAsia="方正小标宋_GBK" w:hAnsi="宋体"/>
          <w:color w:val="000000"/>
          <w:kern w:val="0"/>
          <w:sz w:val="44"/>
          <w:szCs w:val="44"/>
        </w:rPr>
        <w:t>赛课内容安排表</w:t>
      </w:r>
    </w:p>
    <w:p w:rsidR="00197CB9" w:rsidRPr="00B73EC3" w:rsidRDefault="00197CB9" w:rsidP="00197CB9">
      <w:pPr>
        <w:shd w:val="clear" w:color="auto" w:fill="FFFFFF"/>
        <w:spacing w:line="560" w:lineRule="exact"/>
        <w:jc w:val="center"/>
        <w:rPr>
          <w:rStyle w:val="NormalCharacter"/>
          <w:rFonts w:ascii="方正楷体_GBK" w:eastAsia="方正楷体_GBK" w:hAnsi="宋体"/>
          <w:color w:val="000000"/>
          <w:kern w:val="0"/>
          <w:sz w:val="44"/>
          <w:szCs w:val="44"/>
        </w:rPr>
      </w:pPr>
      <w:r w:rsidRPr="00B73EC3">
        <w:rPr>
          <w:rStyle w:val="NormalCharacter"/>
          <w:rFonts w:ascii="方正楷体_GBK" w:eastAsia="方正楷体_GBK" w:hAnsi="宋体" w:hint="eastAsia"/>
          <w:color w:val="000000"/>
          <w:kern w:val="0"/>
          <w:sz w:val="44"/>
          <w:szCs w:val="44"/>
        </w:rPr>
        <w:t>（初中）</w:t>
      </w: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5"/>
        <w:gridCol w:w="4457"/>
      </w:tblGrid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jc w:val="center"/>
              <w:rPr>
                <w:rStyle w:val="NormalCharacter"/>
                <w:rFonts w:ascii="方正仿宋_GBK" w:eastAsia="方正仿宋_GBK" w:hAnsi="仿宋" w:cs="楷体"/>
                <w:b/>
                <w:color w:val="000000"/>
                <w:sz w:val="32"/>
                <w:szCs w:val="32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/>
                <w:color w:val="000000"/>
                <w:sz w:val="32"/>
                <w:szCs w:val="32"/>
              </w:rPr>
              <w:t>区县、学校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jc w:val="center"/>
              <w:rPr>
                <w:rStyle w:val="NormalCharacter"/>
                <w:rFonts w:ascii="方正仿宋_GBK" w:eastAsia="方正仿宋_GBK" w:hAnsi="仿宋" w:cs="楷体"/>
                <w:b/>
                <w:color w:val="000000"/>
                <w:sz w:val="32"/>
                <w:szCs w:val="32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/>
                <w:color w:val="000000"/>
                <w:sz w:val="32"/>
                <w:szCs w:val="32"/>
              </w:rPr>
              <w:t>主题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万州、南岸、南川、梁平、巫山、重庆一中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第1讲  中华民族伟大复兴的中国梦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黔江、北碚、两江新区、武隆、巫溪、南开中学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第2讲  中国特色社会主义进入新时代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涪陵、渝北、大足、城口、石柱、巴蜀中学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第3讲  “五位一体”和四个全面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渝中、大渡口、铜梁、丰都、秀山、重庆八中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第4讲  将全面深化改革进行到底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巴南、长寿、璧山、忠县、</w:t>
            </w:r>
            <w:r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万盛、</w:t>
            </w: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育才中学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第5讲  法治兴则国家兴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江北、江津、潼南、垫江、酉阳、西大附中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第6讲  筑牢坚不可摧的钢铁长城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沙坪坝、合川、荣昌、云阳、高新区、外国语学校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第7讲  携手构建人类命运共同体</w:t>
            </w:r>
          </w:p>
        </w:tc>
      </w:tr>
      <w:tr w:rsidR="00197CB9" w:rsidRPr="00B73EC3" w:rsidTr="0092346F">
        <w:trPr>
          <w:jc w:val="center"/>
        </w:trPr>
        <w:tc>
          <w:tcPr>
            <w:tcW w:w="5655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九龙坡、綦江、永川、开州、奉节、彭水</w:t>
            </w:r>
          </w:p>
        </w:tc>
        <w:tc>
          <w:tcPr>
            <w:tcW w:w="4457" w:type="dxa"/>
            <w:vAlign w:val="center"/>
          </w:tcPr>
          <w:p w:rsidR="00197CB9" w:rsidRPr="00B73EC3" w:rsidRDefault="00197CB9" w:rsidP="0092346F">
            <w:pPr>
              <w:spacing w:line="56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6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6"/>
                <w:sz w:val="24"/>
              </w:rPr>
              <w:t>第8讲  中国共产党是民族复兴的引路人</w:t>
            </w:r>
          </w:p>
        </w:tc>
      </w:tr>
    </w:tbl>
    <w:p w:rsidR="00197CB9" w:rsidRDefault="00197CB9" w:rsidP="00197CB9">
      <w:pPr>
        <w:shd w:val="clear" w:color="auto" w:fill="FFFFFF"/>
        <w:spacing w:line="560" w:lineRule="exact"/>
        <w:jc w:val="center"/>
        <w:rPr>
          <w:rStyle w:val="NormalCharacter"/>
          <w:rFonts w:ascii="方正小标宋_GBK" w:eastAsia="方正小标宋_GBK" w:hAnsi="宋体"/>
          <w:b/>
          <w:color w:val="000000"/>
          <w:kern w:val="0"/>
          <w:sz w:val="44"/>
          <w:szCs w:val="44"/>
        </w:rPr>
      </w:pPr>
    </w:p>
    <w:p w:rsidR="00197CB9" w:rsidRPr="00B73EC3" w:rsidRDefault="00197CB9" w:rsidP="00197CB9">
      <w:pPr>
        <w:shd w:val="clear" w:color="auto" w:fill="FFFFFF"/>
        <w:spacing w:line="560" w:lineRule="exact"/>
        <w:jc w:val="center"/>
        <w:rPr>
          <w:rStyle w:val="NormalCharacter"/>
          <w:rFonts w:ascii="方正楷体_GBK" w:eastAsia="方正楷体_GBK" w:hAnsi="宋体"/>
          <w:b/>
          <w:color w:val="000000"/>
          <w:kern w:val="0"/>
          <w:sz w:val="44"/>
          <w:szCs w:val="44"/>
        </w:rPr>
      </w:pPr>
      <w:r w:rsidRPr="00B73EC3">
        <w:rPr>
          <w:rStyle w:val="NormalCharacter"/>
          <w:rFonts w:ascii="方正楷体_GBK" w:eastAsia="方正楷体_GBK" w:hAnsi="宋体" w:hint="eastAsia"/>
          <w:b/>
          <w:color w:val="000000"/>
          <w:kern w:val="0"/>
          <w:sz w:val="44"/>
          <w:szCs w:val="44"/>
        </w:rPr>
        <w:t>（高中）</w:t>
      </w: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61"/>
        <w:gridCol w:w="4571"/>
      </w:tblGrid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jc w:val="center"/>
              <w:rPr>
                <w:rStyle w:val="NormalCharacter"/>
                <w:rFonts w:ascii="方正仿宋_GBK" w:eastAsia="方正仿宋_GBK" w:hAnsi="仿宋" w:cs="楷体"/>
                <w:b/>
                <w:color w:val="000000"/>
                <w:sz w:val="32"/>
                <w:szCs w:val="32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/>
                <w:color w:val="000000"/>
                <w:sz w:val="32"/>
                <w:szCs w:val="32"/>
              </w:rPr>
              <w:t>区县、学校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jc w:val="center"/>
              <w:rPr>
                <w:rStyle w:val="NormalCharacter"/>
                <w:rFonts w:ascii="方正仿宋_GBK" w:eastAsia="方正仿宋_GBK" w:hAnsi="仿宋" w:cs="楷体"/>
                <w:b/>
                <w:color w:val="000000"/>
                <w:sz w:val="32"/>
                <w:szCs w:val="32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/>
                <w:color w:val="000000"/>
                <w:sz w:val="32"/>
                <w:szCs w:val="32"/>
              </w:rPr>
              <w:t>主题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万州、南岸、南川、梁平、巫山、重庆一中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第1讲 指导思想：习近平新时代中国特色社会主义思想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黔江、北碚、两江新区、武隆、巫溪、南开中学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第2讲 目标任务：实现社会主义现代化和中华民族伟大复兴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涪陵、渝北、大足、城口、石柱、巴蜀中学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2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2"/>
                <w:sz w:val="24"/>
              </w:rPr>
              <w:t>第3讲 领导力量：坚持和加强党的全面领导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渝中、大渡口、铜梁、丰都、秀山、重庆八中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0"/>
                <w:sz w:val="24"/>
              </w:rPr>
              <w:t>第4讲 根本立场：坚持以人民为中心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巴南、长寿、璧山、忠县、</w:t>
            </w:r>
            <w:r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万盛、</w:t>
            </w: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育才中学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8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80"/>
                <w:sz w:val="24"/>
              </w:rPr>
              <w:t>第5讲 总体布局：统筹推进“五位一体”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江北、江津、潼南、垫江、酉阳、西大附中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86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86"/>
                <w:sz w:val="24"/>
              </w:rPr>
              <w:t>第6讲 战略布局：协调推进“四个全面”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6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6"/>
                <w:sz w:val="24"/>
              </w:rPr>
              <w:t>沙坪坝、合川、荣昌、云阳、高新区、外国语学校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2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2"/>
                <w:sz w:val="24"/>
              </w:rPr>
              <w:t>第7讲 安邦定国：民族复兴的坚强保障</w:t>
            </w:r>
          </w:p>
        </w:tc>
      </w:tr>
      <w:tr w:rsidR="00197CB9" w:rsidRPr="00B73EC3" w:rsidTr="0092346F">
        <w:trPr>
          <w:jc w:val="center"/>
        </w:trPr>
        <w:tc>
          <w:tcPr>
            <w:tcW w:w="546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sz w:val="24"/>
              </w:rPr>
              <w:t>九龙坡、綦江、永川、开州、奉节、彭水</w:t>
            </w:r>
          </w:p>
        </w:tc>
        <w:tc>
          <w:tcPr>
            <w:tcW w:w="4571" w:type="dxa"/>
            <w:vAlign w:val="center"/>
          </w:tcPr>
          <w:p w:rsidR="00197CB9" w:rsidRPr="00B73EC3" w:rsidRDefault="00197CB9" w:rsidP="0092346F">
            <w:pPr>
              <w:spacing w:line="400" w:lineRule="exact"/>
              <w:rPr>
                <w:rStyle w:val="NormalCharacter"/>
                <w:rFonts w:ascii="方正仿宋_GBK" w:eastAsia="方正仿宋_GBK" w:hAnsi="仿宋" w:cs="楷体"/>
                <w:bCs/>
                <w:color w:val="000000"/>
                <w:w w:val="92"/>
                <w:sz w:val="24"/>
              </w:rPr>
            </w:pPr>
            <w:r w:rsidRPr="00B73EC3">
              <w:rPr>
                <w:rStyle w:val="NormalCharacter"/>
                <w:rFonts w:ascii="方正仿宋_GBK" w:eastAsia="方正仿宋_GBK" w:hAnsi="仿宋" w:cs="楷体" w:hint="eastAsia"/>
                <w:bCs/>
                <w:color w:val="000000"/>
                <w:w w:val="92"/>
                <w:sz w:val="24"/>
              </w:rPr>
              <w:t>第8讲 和平发展：新时代中国特色大国外交</w:t>
            </w:r>
          </w:p>
        </w:tc>
      </w:tr>
    </w:tbl>
    <w:p w:rsidR="00197CB9" w:rsidRPr="001028A5" w:rsidRDefault="00197CB9" w:rsidP="00197CB9">
      <w:pPr>
        <w:shd w:val="clear" w:color="auto" w:fill="FFFFFF"/>
        <w:spacing w:line="300" w:lineRule="exact"/>
        <w:jc w:val="center"/>
        <w:rPr>
          <w:rStyle w:val="NormalCharacter"/>
          <w:rFonts w:ascii="方正小标宋_GBK" w:eastAsia="方正小标宋_GBK" w:hAnsi="宋体"/>
          <w:b/>
          <w:color w:val="000000"/>
          <w:kern w:val="0"/>
          <w:sz w:val="44"/>
          <w:szCs w:val="44"/>
        </w:rPr>
      </w:pPr>
    </w:p>
    <w:p w:rsidR="00BF675E" w:rsidRPr="00197CB9" w:rsidRDefault="00BF675E">
      <w:bookmarkStart w:id="0" w:name="_GoBack"/>
      <w:bookmarkEnd w:id="0"/>
    </w:p>
    <w:sectPr w:rsidR="00BF675E" w:rsidRPr="00197CB9" w:rsidSect="00B73EC3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39668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B73EC3" w:rsidRPr="00B73EC3" w:rsidRDefault="00197CB9" w:rsidP="00B73EC3">
        <w:pPr>
          <w:pStyle w:val="a3"/>
          <w:rPr>
            <w:rFonts w:ascii="宋体" w:hAnsi="宋体"/>
            <w:sz w:val="28"/>
            <w:szCs w:val="28"/>
          </w:rPr>
        </w:pPr>
        <w:r w:rsidRPr="00B73EC3">
          <w:rPr>
            <w:rFonts w:ascii="宋体" w:hAnsi="宋体"/>
            <w:sz w:val="28"/>
            <w:szCs w:val="28"/>
          </w:rPr>
          <w:fldChar w:fldCharType="begin"/>
        </w:r>
        <w:r w:rsidRPr="00B73EC3">
          <w:rPr>
            <w:rFonts w:ascii="宋体" w:hAnsi="宋体"/>
            <w:sz w:val="28"/>
            <w:szCs w:val="28"/>
          </w:rPr>
          <w:instrText>PAGE   \* MERGEFORMAT</w:instrText>
        </w:r>
        <w:r w:rsidRPr="00B73EC3">
          <w:rPr>
            <w:rFonts w:ascii="宋体" w:hAnsi="宋体"/>
            <w:sz w:val="28"/>
            <w:szCs w:val="28"/>
          </w:rPr>
          <w:fldChar w:fldCharType="separate"/>
        </w:r>
        <w:r w:rsidRPr="006E10F5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4 -</w:t>
        </w:r>
        <w:r w:rsidRPr="00B73EC3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131175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B73EC3" w:rsidRPr="00B73EC3" w:rsidRDefault="00197CB9" w:rsidP="00B73EC3">
        <w:pPr>
          <w:pStyle w:val="a3"/>
          <w:jc w:val="right"/>
          <w:rPr>
            <w:rFonts w:ascii="宋体" w:hAnsi="宋体"/>
            <w:sz w:val="28"/>
            <w:szCs w:val="28"/>
          </w:rPr>
        </w:pPr>
        <w:r w:rsidRPr="00B73EC3">
          <w:rPr>
            <w:rFonts w:ascii="宋体" w:hAnsi="宋体"/>
            <w:sz w:val="28"/>
            <w:szCs w:val="28"/>
          </w:rPr>
          <w:fldChar w:fldCharType="begin"/>
        </w:r>
        <w:r w:rsidRPr="00B73EC3">
          <w:rPr>
            <w:rFonts w:ascii="宋体" w:hAnsi="宋体"/>
            <w:sz w:val="28"/>
            <w:szCs w:val="28"/>
          </w:rPr>
          <w:instrText>PAGE   \* MERGEFORMAT</w:instrText>
        </w:r>
        <w:r w:rsidRPr="00B73EC3">
          <w:rPr>
            <w:rFonts w:ascii="宋体" w:hAnsi="宋体"/>
            <w:sz w:val="28"/>
            <w:szCs w:val="28"/>
          </w:rPr>
          <w:fldChar w:fldCharType="separate"/>
        </w:r>
        <w:r w:rsidRPr="00197CB9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1 -</w:t>
        </w:r>
        <w:r w:rsidRPr="00B73EC3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B9"/>
    <w:rsid w:val="00197CB9"/>
    <w:rsid w:val="00B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CB9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97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97CB9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uiPriority w:val="99"/>
    <w:rsid w:val="00197C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CB9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97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197CB9"/>
    <w:rPr>
      <w:rFonts w:ascii="Times New Roman" w:eastAsia="宋体" w:hAnsi="Times New Roman" w:cs="Times New Roman"/>
      <w:sz w:val="18"/>
      <w:szCs w:val="18"/>
    </w:rPr>
  </w:style>
  <w:style w:type="character" w:customStyle="1" w:styleId="NormalCharacter">
    <w:name w:val="NormalCharacter"/>
    <w:uiPriority w:val="99"/>
    <w:rsid w:val="00197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>Sky123.Org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2021-10-09T09:05:00Z</dcterms:created>
  <dcterms:modified xsi:type="dcterms:W3CDTF">2021-10-09T09:05:00Z</dcterms:modified>
</cp:coreProperties>
</file>