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F0D" w:rsidRPr="00771517" w:rsidRDefault="00EE5F0D" w:rsidP="00EE5F0D">
      <w:pPr>
        <w:pStyle w:val="UserStyle0"/>
        <w:adjustRightInd w:val="0"/>
        <w:snapToGrid w:val="0"/>
        <w:spacing w:after="0" w:line="600" w:lineRule="exact"/>
        <w:rPr>
          <w:rFonts w:ascii="方正黑体_GBK" w:eastAsia="方正黑体_GBK" w:hAnsi="黑体" w:cs="黑体" w:hint="eastAsia"/>
          <w:sz w:val="32"/>
          <w:szCs w:val="32"/>
        </w:rPr>
      </w:pPr>
      <w:r w:rsidRPr="00771517">
        <w:rPr>
          <w:rFonts w:ascii="方正黑体_GBK" w:eastAsia="方正黑体_GBK" w:hAnsi="黑体" w:cs="黑体" w:hint="eastAsia"/>
          <w:sz w:val="32"/>
          <w:szCs w:val="32"/>
        </w:rPr>
        <w:t>附件</w:t>
      </w:r>
      <w:r>
        <w:rPr>
          <w:rFonts w:ascii="方正黑体_GBK" w:eastAsia="方正黑体_GBK" w:hAnsi="黑体" w:cs="黑体" w:hint="eastAsia"/>
          <w:sz w:val="32"/>
          <w:szCs w:val="32"/>
        </w:rPr>
        <w:t>1</w:t>
      </w:r>
    </w:p>
    <w:p w:rsidR="00EE5F0D" w:rsidRDefault="00EE5F0D" w:rsidP="00EE5F0D">
      <w:pPr>
        <w:pStyle w:val="UserStyle0"/>
        <w:adjustRightInd w:val="0"/>
        <w:snapToGrid w:val="0"/>
        <w:spacing w:after="0" w:line="200" w:lineRule="exact"/>
        <w:jc w:val="center"/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</w:pPr>
    </w:p>
    <w:p w:rsidR="00EE5F0D" w:rsidRDefault="00EE5F0D" w:rsidP="00EE5F0D">
      <w:pPr>
        <w:pStyle w:val="UserStyle0"/>
        <w:adjustRightInd w:val="0"/>
        <w:snapToGrid w:val="0"/>
        <w:spacing w:after="0" w:line="600" w:lineRule="exact"/>
        <w:jc w:val="center"/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</w:pPr>
      <w:proofErr w:type="gramStart"/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渝</w:t>
      </w:r>
      <w:proofErr w:type="gramEnd"/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东南片区在</w:t>
      </w:r>
      <w:proofErr w:type="gramStart"/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研</w:t>
      </w:r>
      <w:proofErr w:type="gramEnd"/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试点项目和研究课题名册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9"/>
        <w:gridCol w:w="1669"/>
        <w:gridCol w:w="7228"/>
        <w:gridCol w:w="4236"/>
      </w:tblGrid>
      <w:tr w:rsidR="00EE5F0D" w:rsidRPr="00771517" w:rsidTr="004E450B">
        <w:trPr>
          <w:trHeight w:val="90"/>
          <w:jc w:val="center"/>
        </w:trPr>
        <w:tc>
          <w:tcPr>
            <w:tcW w:w="89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立项编号</w:t>
            </w:r>
          </w:p>
        </w:tc>
        <w:tc>
          <w:tcPr>
            <w:tcW w:w="722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研究题目</w:t>
            </w:r>
          </w:p>
        </w:tc>
        <w:tc>
          <w:tcPr>
            <w:tcW w:w="423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承担单位</w:t>
            </w:r>
          </w:p>
        </w:tc>
      </w:tr>
      <w:tr w:rsidR="00EE5F0D" w:rsidRPr="00771517" w:rsidTr="004E450B">
        <w:trPr>
          <w:trHeight w:val="270"/>
          <w:jc w:val="center"/>
        </w:trPr>
        <w:tc>
          <w:tcPr>
            <w:tcW w:w="89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20JGS15</w:t>
            </w:r>
          </w:p>
        </w:tc>
        <w:tc>
          <w:tcPr>
            <w:tcW w:w="722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新时代农村小学劳动拓展教育改革实践</w:t>
            </w:r>
          </w:p>
        </w:tc>
        <w:tc>
          <w:tcPr>
            <w:tcW w:w="423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黔江区中塘镇中心小学校</w:t>
            </w:r>
          </w:p>
        </w:tc>
      </w:tr>
      <w:tr w:rsidR="00EE5F0D" w:rsidRPr="00771517" w:rsidTr="004E450B">
        <w:trPr>
          <w:trHeight w:val="270"/>
          <w:jc w:val="center"/>
        </w:trPr>
        <w:tc>
          <w:tcPr>
            <w:tcW w:w="89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20JGS16</w:t>
            </w:r>
          </w:p>
        </w:tc>
        <w:tc>
          <w:tcPr>
            <w:tcW w:w="722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小学道德与法治课程</w:t>
            </w:r>
            <w:proofErr w:type="gramStart"/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校本化</w:t>
            </w:r>
            <w:proofErr w:type="gramEnd"/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实施策略研究</w:t>
            </w:r>
          </w:p>
        </w:tc>
        <w:tc>
          <w:tcPr>
            <w:tcW w:w="423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黔江区实验小学校</w:t>
            </w:r>
          </w:p>
        </w:tc>
      </w:tr>
      <w:tr w:rsidR="00EE5F0D" w:rsidRPr="00771517" w:rsidTr="004E450B">
        <w:trPr>
          <w:trHeight w:val="270"/>
          <w:jc w:val="center"/>
        </w:trPr>
        <w:tc>
          <w:tcPr>
            <w:tcW w:w="89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21JGS01</w:t>
            </w:r>
          </w:p>
        </w:tc>
        <w:tc>
          <w:tcPr>
            <w:tcW w:w="722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新时代加强和改进学校体育教学工作试点</w:t>
            </w:r>
          </w:p>
        </w:tc>
        <w:tc>
          <w:tcPr>
            <w:tcW w:w="423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黔江</w:t>
            </w:r>
            <w:proofErr w:type="gramStart"/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区万涛中心</w:t>
            </w:r>
            <w:proofErr w:type="gramEnd"/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小学校</w:t>
            </w:r>
          </w:p>
        </w:tc>
      </w:tr>
      <w:tr w:rsidR="00EE5F0D" w:rsidRPr="00771517" w:rsidTr="004E450B">
        <w:trPr>
          <w:trHeight w:val="270"/>
          <w:jc w:val="center"/>
        </w:trPr>
        <w:tc>
          <w:tcPr>
            <w:tcW w:w="89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21JGS02</w:t>
            </w:r>
          </w:p>
        </w:tc>
        <w:tc>
          <w:tcPr>
            <w:tcW w:w="722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新时代小学劳动教育改革试点</w:t>
            </w:r>
          </w:p>
        </w:tc>
        <w:tc>
          <w:tcPr>
            <w:tcW w:w="423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黔江区城西中心小学校</w:t>
            </w:r>
          </w:p>
        </w:tc>
      </w:tr>
      <w:tr w:rsidR="00EE5F0D" w:rsidRPr="00771517" w:rsidTr="004E450B">
        <w:trPr>
          <w:trHeight w:val="270"/>
          <w:jc w:val="center"/>
        </w:trPr>
        <w:tc>
          <w:tcPr>
            <w:tcW w:w="89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21JGY11</w:t>
            </w:r>
          </w:p>
        </w:tc>
        <w:tc>
          <w:tcPr>
            <w:tcW w:w="722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中小学校党组织领导的校长负责制研究</w:t>
            </w:r>
          </w:p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——</w:t>
            </w: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以石柱县大</w:t>
            </w:r>
            <w:proofErr w:type="gramStart"/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歇中学</w:t>
            </w:r>
            <w:proofErr w:type="gramEnd"/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为例</w:t>
            </w:r>
          </w:p>
        </w:tc>
        <w:tc>
          <w:tcPr>
            <w:tcW w:w="423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石柱县</w:t>
            </w:r>
            <w:proofErr w:type="gramStart"/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大歇中学校</w:t>
            </w:r>
            <w:proofErr w:type="gramEnd"/>
          </w:p>
        </w:tc>
      </w:tr>
      <w:tr w:rsidR="00EE5F0D" w:rsidRPr="00771517" w:rsidTr="004E450B">
        <w:trPr>
          <w:trHeight w:val="270"/>
          <w:jc w:val="center"/>
        </w:trPr>
        <w:tc>
          <w:tcPr>
            <w:tcW w:w="89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20JGS11</w:t>
            </w:r>
          </w:p>
        </w:tc>
        <w:tc>
          <w:tcPr>
            <w:tcW w:w="722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proofErr w:type="gramStart"/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渝</w:t>
            </w:r>
            <w:proofErr w:type="gramEnd"/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东南地区城区小学艺体学科管理机制改革</w:t>
            </w:r>
          </w:p>
        </w:tc>
        <w:tc>
          <w:tcPr>
            <w:tcW w:w="423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酉阳县民族小学校</w:t>
            </w:r>
          </w:p>
        </w:tc>
      </w:tr>
      <w:tr w:rsidR="00EE5F0D" w:rsidRPr="00771517" w:rsidTr="004E450B">
        <w:trPr>
          <w:trHeight w:val="270"/>
          <w:jc w:val="center"/>
        </w:trPr>
        <w:tc>
          <w:tcPr>
            <w:tcW w:w="89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21JGS26</w:t>
            </w:r>
          </w:p>
        </w:tc>
        <w:tc>
          <w:tcPr>
            <w:tcW w:w="722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少数民族地区小学生劳动教育与科技融合实践研究</w:t>
            </w:r>
          </w:p>
        </w:tc>
        <w:tc>
          <w:tcPr>
            <w:tcW w:w="423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酉阳县民族小学校</w:t>
            </w:r>
          </w:p>
        </w:tc>
      </w:tr>
      <w:tr w:rsidR="00EE5F0D" w:rsidRPr="00771517" w:rsidTr="004E450B">
        <w:trPr>
          <w:trHeight w:val="270"/>
          <w:jc w:val="center"/>
        </w:trPr>
        <w:tc>
          <w:tcPr>
            <w:tcW w:w="89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8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20JGS12</w:t>
            </w:r>
          </w:p>
        </w:tc>
        <w:tc>
          <w:tcPr>
            <w:tcW w:w="722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酉阳县高中选修课校本课程建设研究</w:t>
            </w:r>
          </w:p>
        </w:tc>
        <w:tc>
          <w:tcPr>
            <w:tcW w:w="423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酉阳第一中学校</w:t>
            </w:r>
          </w:p>
        </w:tc>
      </w:tr>
      <w:tr w:rsidR="00EE5F0D" w:rsidRPr="00771517" w:rsidTr="004E450B">
        <w:trPr>
          <w:trHeight w:val="270"/>
          <w:jc w:val="center"/>
        </w:trPr>
        <w:tc>
          <w:tcPr>
            <w:tcW w:w="89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9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21JGS29</w:t>
            </w:r>
          </w:p>
        </w:tc>
        <w:tc>
          <w:tcPr>
            <w:tcW w:w="722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服装设计与工艺专业引产入校改革试点</w:t>
            </w:r>
          </w:p>
        </w:tc>
        <w:tc>
          <w:tcPr>
            <w:tcW w:w="423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酉阳职业教育中心</w:t>
            </w:r>
          </w:p>
        </w:tc>
      </w:tr>
      <w:tr w:rsidR="00EE5F0D" w:rsidRPr="00771517" w:rsidTr="004E450B">
        <w:trPr>
          <w:trHeight w:val="270"/>
          <w:jc w:val="center"/>
        </w:trPr>
        <w:tc>
          <w:tcPr>
            <w:tcW w:w="89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其他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2019</w:t>
            </w: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年</w:t>
            </w:r>
            <w:proofErr w:type="gramStart"/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及之前</w:t>
            </w:r>
            <w:proofErr w:type="gramEnd"/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立项项目</w:t>
            </w:r>
          </w:p>
        </w:tc>
        <w:tc>
          <w:tcPr>
            <w:tcW w:w="722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依托</w:t>
            </w: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“</w:t>
            </w: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学本教学</w:t>
            </w: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”</w:t>
            </w: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，促教育减负提质；</w:t>
            </w:r>
          </w:p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初中语文</w:t>
            </w: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1+X</w:t>
            </w: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阅读课程改革；</w:t>
            </w:r>
          </w:p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欠发达民族地区农村初中德育序列化课程开发实践；</w:t>
            </w:r>
          </w:p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基于网络技术的</w:t>
            </w: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“5+1”</w:t>
            </w: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小公民道德建设</w:t>
            </w:r>
          </w:p>
        </w:tc>
        <w:tc>
          <w:tcPr>
            <w:tcW w:w="423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黔江实验中学校；</w:t>
            </w:r>
          </w:p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黔江区黔江初级中学校；</w:t>
            </w:r>
          </w:p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酉阳县</w:t>
            </w:r>
            <w:proofErr w:type="gramStart"/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酉</w:t>
            </w:r>
            <w:proofErr w:type="gramEnd"/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州初级中学；</w:t>
            </w:r>
          </w:p>
          <w:p w:rsidR="00EE5F0D" w:rsidRPr="00771517" w:rsidRDefault="00EE5F0D" w:rsidP="00EE5F0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771517">
              <w:rPr>
                <w:rFonts w:ascii="Times New Roman" w:eastAsia="方正仿宋_GBK" w:hAnsi="Times New Roman"/>
                <w:color w:val="000000"/>
                <w:kern w:val="0"/>
                <w:sz w:val="30"/>
                <w:szCs w:val="30"/>
                <w:lang w:bidi="ar"/>
              </w:rPr>
              <w:t>酉阳县龙潭希望小学校</w:t>
            </w:r>
          </w:p>
        </w:tc>
      </w:tr>
    </w:tbl>
    <w:p w:rsidR="0037457D" w:rsidRPr="00EE5F0D" w:rsidRDefault="0037457D" w:rsidP="00EE5F0D">
      <w:bookmarkStart w:id="0" w:name="_GoBack"/>
      <w:bookmarkEnd w:id="0"/>
    </w:p>
    <w:sectPr w:rsidR="0037457D" w:rsidRPr="00EE5F0D" w:rsidSect="00EE5F0D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F0D"/>
    <w:rsid w:val="0037457D"/>
    <w:rsid w:val="00EE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UserStyle0"/>
    <w:qFormat/>
    <w:rsid w:val="00EE5F0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erStyle0">
    <w:name w:val="UserStyle_0"/>
    <w:basedOn w:val="a"/>
    <w:qFormat/>
    <w:rsid w:val="00EE5F0D"/>
    <w:pPr>
      <w:spacing w:after="120"/>
      <w:textAlignment w:val="baseline"/>
    </w:pPr>
    <w:rPr>
      <w:rFonts w:ascii="Times New Roman" w:eastAsia="等线" w:hAnsi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UserStyle0"/>
    <w:qFormat/>
    <w:rsid w:val="00EE5F0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erStyle0">
    <w:name w:val="UserStyle_0"/>
    <w:basedOn w:val="a"/>
    <w:qFormat/>
    <w:rsid w:val="00EE5F0D"/>
    <w:pPr>
      <w:spacing w:after="120"/>
      <w:textAlignment w:val="baseline"/>
    </w:pPr>
    <w:rPr>
      <w:rFonts w:ascii="Times New Roman" w:eastAsia="等线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465</Characters>
  <Application>Microsoft Office Word</Application>
  <DocSecurity>0</DocSecurity>
  <Lines>3</Lines>
  <Paragraphs>1</Paragraphs>
  <ScaleCrop>false</ScaleCrop>
  <Company>Sky123.Org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2022-04-19T02:23:00Z</dcterms:created>
  <dcterms:modified xsi:type="dcterms:W3CDTF">2022-04-19T02:25:00Z</dcterms:modified>
</cp:coreProperties>
</file>