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6E503">
      <w:pPr>
        <w:spacing w:line="520" w:lineRule="exact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</w:t>
      </w:r>
    </w:p>
    <w:p w14:paraId="2CCCCD52">
      <w:pPr>
        <w:spacing w:line="520" w:lineRule="exact"/>
        <w:rPr>
          <w:rFonts w:eastAsia="方正黑体_GBK"/>
          <w:color w:val="000000"/>
          <w:sz w:val="32"/>
          <w:szCs w:val="32"/>
        </w:rPr>
      </w:pPr>
    </w:p>
    <w:p w14:paraId="338797A4">
      <w:pPr>
        <w:spacing w:line="520" w:lineRule="exact"/>
        <w:jc w:val="center"/>
        <w:rPr>
          <w:rFonts w:eastAsia="方正小标宋_GBK"/>
          <w:color w:val="000000"/>
          <w:spacing w:val="-4"/>
          <w:sz w:val="40"/>
          <w:szCs w:val="40"/>
        </w:rPr>
      </w:pPr>
      <w:bookmarkStart w:id="0" w:name="_GoBack"/>
      <w:r>
        <w:rPr>
          <w:rFonts w:eastAsia="方正小标宋_GBK"/>
          <w:color w:val="000000"/>
          <w:spacing w:val="-4"/>
          <w:sz w:val="40"/>
          <w:szCs w:val="40"/>
        </w:rPr>
        <w:t>重庆市青少年创新人才培养雏鹰计划合作馆院名单</w:t>
      </w:r>
    </w:p>
    <w:bookmarkEnd w:id="0"/>
    <w:tbl>
      <w:tblPr>
        <w:tblStyle w:val="2"/>
        <w:tblW w:w="8642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7882"/>
      </w:tblGrid>
      <w:tr w14:paraId="2A95E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57CC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CD3F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合作馆院名称</w:t>
            </w:r>
          </w:p>
        </w:tc>
      </w:tr>
      <w:tr w14:paraId="7ED27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0131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66A6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 重庆大学建筑科普教育基地</w:t>
            </w:r>
          </w:p>
        </w:tc>
      </w:tr>
      <w:tr w14:paraId="1B634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8A8B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0DA5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重庆大学物理探索科技馆</w:t>
            </w:r>
          </w:p>
        </w:tc>
      </w:tr>
      <w:tr w14:paraId="5A47E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BD2A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42C2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西南大学重庆市岩溶环境实验室 </w:t>
            </w:r>
          </w:p>
        </w:tc>
      </w:tr>
      <w:tr w14:paraId="292E2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EDB0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D9D7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西南大学侯光炯科学家精神教育基地</w:t>
            </w:r>
          </w:p>
        </w:tc>
      </w:tr>
      <w:tr w14:paraId="1A112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1E2D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396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西南大学科普空间站 </w:t>
            </w:r>
          </w:p>
        </w:tc>
      </w:tr>
      <w:tr w14:paraId="69FE1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A7EA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5D1D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重庆医科大学重庆市公共卫生与健康人文科普基地</w:t>
            </w:r>
          </w:p>
        </w:tc>
      </w:tr>
      <w:tr w14:paraId="5BF2B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033D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CEB3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西南政法大学媒介素养科普基地</w:t>
            </w:r>
          </w:p>
        </w:tc>
      </w:tr>
      <w:tr w14:paraId="0B823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066D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C11D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西南政法大学中华优秀传统法律文化传承科普基地</w:t>
            </w:r>
          </w:p>
        </w:tc>
      </w:tr>
      <w:tr w14:paraId="50AEE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E4B8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30D6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重庆师范大学昆虫科学创育馆 </w:t>
            </w:r>
          </w:p>
        </w:tc>
      </w:tr>
      <w:tr w14:paraId="7B78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4446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626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重庆师范大学青少年数学科普馆</w:t>
            </w:r>
          </w:p>
        </w:tc>
      </w:tr>
      <w:tr w14:paraId="6C948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DBCE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0C01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重庆工商大学机器人与激光应用中心科普基地</w:t>
            </w:r>
          </w:p>
        </w:tc>
      </w:tr>
      <w:tr w14:paraId="3F7C4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979A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2956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重庆交通大学传统村落研习基地</w:t>
            </w:r>
          </w:p>
        </w:tc>
      </w:tr>
      <w:tr w14:paraId="0D9CD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E245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1CB1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重庆市特种船舶数字化设计制造工程技术研究中心</w:t>
            </w:r>
          </w:p>
        </w:tc>
      </w:tr>
      <w:tr w14:paraId="6731B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4CF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5C0B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重庆理工大学物理演示与探索实验室</w:t>
            </w:r>
          </w:p>
        </w:tc>
      </w:tr>
      <w:tr w14:paraId="489A1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818D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49A7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重庆理工大学新能源汽车科普创新基地</w:t>
            </w:r>
          </w:p>
        </w:tc>
      </w:tr>
      <w:tr w14:paraId="1F9F1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AB0E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DBF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重庆科技馆</w:t>
            </w:r>
          </w:p>
        </w:tc>
      </w:tr>
      <w:tr w14:paraId="255A1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4D8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FF4C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重庆科技大学科技探索体验中心</w:t>
            </w:r>
          </w:p>
        </w:tc>
      </w:tr>
      <w:tr w14:paraId="22E13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902F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3D6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重庆邮电大学空间通信研究院科普基地 </w:t>
            </w:r>
          </w:p>
        </w:tc>
      </w:tr>
      <w:tr w14:paraId="141F6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E23BE9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F831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重庆第二师范学院科普基地</w:t>
            </w:r>
          </w:p>
        </w:tc>
      </w:tr>
      <w:tr w14:paraId="614BE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8B11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8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9641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 中科少年科学院中小学社会实践教育基地 </w:t>
            </w:r>
          </w:p>
        </w:tc>
      </w:tr>
      <w:tr w14:paraId="4BCFF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A363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07FE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重庆电子科技职业大学机器人与智能制造技术科普基地</w:t>
            </w:r>
          </w:p>
        </w:tc>
      </w:tr>
      <w:tr w14:paraId="35A3C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C006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7EB4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重庆市仙女山国家森林公园国家青少年自然教育绿色营地</w:t>
            </w:r>
          </w:p>
        </w:tc>
      </w:tr>
      <w:tr w14:paraId="2ADD3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3D2F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C5B6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重庆地质矿产研究院 </w:t>
            </w:r>
          </w:p>
        </w:tc>
      </w:tr>
      <w:tr w14:paraId="5100D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CA24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CAAC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>青少年青春期健康教育馆</w:t>
            </w:r>
          </w:p>
        </w:tc>
      </w:tr>
      <w:tr w14:paraId="4EC91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C1E9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0668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</w:rPr>
              <w:t xml:space="preserve">重庆市规划展览馆（重庆市规划研究中心） </w:t>
            </w:r>
          </w:p>
        </w:tc>
      </w:tr>
    </w:tbl>
    <w:p w14:paraId="70A6B39D"/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ZmYyZjE2ODU0MWE2NzBlZGViOTA3OGM3M2Q3ZDgifQ=="/>
  </w:docVars>
  <w:rsids>
    <w:rsidRoot w:val="646E1766"/>
    <w:rsid w:val="494203DC"/>
    <w:rsid w:val="5E6C439A"/>
    <w:rsid w:val="646E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2024-10-29T02:29:00Z</dcterms:created>
  <dc:creator>Administrator</dc:creator>
  <cp:lastModifiedBy>Administrator</cp:lastModifiedBy>
  <dcterms:modified xsi:type="dcterms:W3CDTF">2024-10-29T02:30:33Z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9EC505C3A7AB41B4B925412C9BA136B6_11</vt:lpwstr>
  </property>
</Properties>
</file>